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US"/>
        </w:rPr>
      </w:pPr>
      <w:r>
        <w:rPr>
          <w:rFonts w:hint="default"/>
          <w:sz w:val="32"/>
          <w:szCs w:val="32"/>
          <w:lang w:val="en-US"/>
        </w:rPr>
        <w:t>BẢNG GIÁ CƯỚC GHÉP HÀNG BẮC NAM</w:t>
      </w:r>
    </w:p>
    <w:p>
      <w:pPr>
        <w:jc w:val="center"/>
        <w:rPr>
          <w:rFonts w:hint="default"/>
          <w:sz w:val="24"/>
          <w:szCs w:val="24"/>
          <w:lang w:val="en-US"/>
        </w:rPr>
      </w:pPr>
    </w:p>
    <w:p>
      <w:pPr>
        <w:jc w:val="center"/>
        <w:rPr>
          <w:rFonts w:hint="default"/>
          <w:sz w:val="24"/>
          <w:szCs w:val="24"/>
          <w:lang w:val="en-US"/>
        </w:rPr>
      </w:pPr>
      <w:r>
        <w:rPr>
          <w:rFonts w:hint="default"/>
          <w:sz w:val="24"/>
          <w:szCs w:val="24"/>
          <w:lang w:val="en-US"/>
        </w:rPr>
        <w:t>Bảng giá cước nhà xe ghép hàng Bắc Nam chỉ mang tính chất tham khảo. Tùy vào thời điểm, tính chất hàng hóa, số lượng hàng hóa, địa chỉ giao nhận hàng khác nhau sẽ có giá cước khác nhau. Để nắm được giá cước chính xác nhất quý khách có thể liên hệ hotline: 091</w:t>
      </w:r>
      <w:r>
        <w:rPr>
          <w:rFonts w:hint="default" w:ascii="Times New Roman"/>
          <w:sz w:val="24"/>
          <w:szCs w:val="24"/>
          <w:lang w:val="vi-VN"/>
        </w:rPr>
        <w:t>7 49 7722</w:t>
      </w:r>
      <w:bookmarkStart w:id="0" w:name="_GoBack"/>
      <w:bookmarkEnd w:id="0"/>
      <w:r>
        <w:rPr>
          <w:rFonts w:hint="default"/>
          <w:sz w:val="24"/>
          <w:szCs w:val="24"/>
          <w:lang w:val="en-US"/>
        </w:rPr>
        <w:t xml:space="preserve"> để được tư vấn và báo giá</w:t>
      </w:r>
    </w:p>
    <w:p>
      <w:pPr>
        <w:jc w:val="center"/>
        <w:rPr>
          <w:rFonts w:hint="default"/>
          <w:sz w:val="24"/>
          <w:szCs w:val="24"/>
          <w:lang w:val="en-US"/>
        </w:rPr>
      </w:pPr>
    </w:p>
    <w:p>
      <w:pPr>
        <w:jc w:val="center"/>
        <w:rPr>
          <w:rFonts w:hint="default"/>
          <w:sz w:val="28"/>
          <w:szCs w:val="28"/>
          <w:lang w:val="en-US"/>
        </w:rPr>
      </w:pPr>
      <w:r>
        <w:rPr>
          <w:rFonts w:hint="default"/>
          <w:sz w:val="28"/>
          <w:szCs w:val="28"/>
          <w:lang w:val="en-US"/>
        </w:rPr>
        <w:t>Bảng Giá Cước Ghép Hàng Từ Bắc Vào Nam</w:t>
      </w:r>
    </w:p>
    <w:p>
      <w:pPr>
        <w:jc w:val="center"/>
        <w:rPr>
          <w:rFonts w:hint="default"/>
          <w:sz w:val="28"/>
          <w:szCs w:val="28"/>
          <w:lang w:val="en-US"/>
        </w:rPr>
      </w:pPr>
    </w:p>
    <w:tbl>
      <w:tblPr>
        <w:tblStyle w:val="3"/>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3"/>
        <w:gridCol w:w="1821"/>
        <w:gridCol w:w="889"/>
        <w:gridCol w:w="2119"/>
        <w:gridCol w:w="917"/>
        <w:gridCol w:w="1569"/>
      </w:tblGrid>
      <w:tr>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ascii="Arial" w:hAnsi="Arial" w:cs="Arial"/>
                <w:sz w:val="20"/>
                <w:szCs w:val="20"/>
              </w:rPr>
            </w:pPr>
            <w:r>
              <w:rPr>
                <w:rFonts w:hint="default" w:ascii="Arial" w:hAnsi="Arial" w:eastAsia="SimSun" w:cs="Arial"/>
                <w:kern w:val="0"/>
                <w:sz w:val="20"/>
                <w:szCs w:val="20"/>
                <w:lang w:val="en-US" w:eastAsia="zh-CN" w:bidi="ar"/>
              </w:rPr>
              <w:t>Đơn Vị Tính</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Giá Hàng Ghép Tính Theo Ký</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Đơn Vị Tính</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Giá Hàng Ghép Tính Theo Khối</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Tải Trọng Xe</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Giá Thuê Nguyên Xe</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Dưới 500kg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Dưới 1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1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7,000,000đ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 Tấn - 2,5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1800đ/kg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Từ 1 - 5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2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9,000,000đ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2,5 Tấn - 5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1700đ/kg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5 - 10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480,000đ/khối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3,5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13,000,000đ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 Tấn - 8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1500đ/kg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10 - 20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16,000,000đ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8 Tấn - 15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1300đ/kg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20 - 40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8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18,000,000đ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15 Tấn - 30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1200đ/kg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40 - 60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380,000đ/khối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15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22,000,000đ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30 Tấn Trở Lên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1000đ/kg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Trên 60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30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30,000,000đ</w:t>
            </w:r>
          </w:p>
        </w:tc>
      </w:tr>
    </w:tbl>
    <w:p>
      <w:pPr>
        <w:jc w:val="center"/>
        <w:rPr>
          <w:rFonts w:hint="default"/>
          <w:sz w:val="28"/>
          <w:szCs w:val="28"/>
          <w:lang w:val="en-US"/>
        </w:rPr>
      </w:pPr>
    </w:p>
    <w:p>
      <w:pPr>
        <w:jc w:val="center"/>
        <w:rPr>
          <w:rFonts w:hint="default"/>
          <w:sz w:val="28"/>
          <w:szCs w:val="28"/>
          <w:lang w:val="en-US"/>
        </w:rPr>
      </w:pPr>
      <w:r>
        <w:rPr>
          <w:rFonts w:hint="default"/>
          <w:sz w:val="28"/>
          <w:szCs w:val="28"/>
          <w:lang w:val="en-US"/>
        </w:rPr>
        <w:t>Bảng Giá Cước Ghép Hàng Từ Nam Ra Bắc</w:t>
      </w:r>
    </w:p>
    <w:p>
      <w:pPr>
        <w:jc w:val="center"/>
        <w:rPr>
          <w:rFonts w:hint="default"/>
          <w:sz w:val="28"/>
          <w:szCs w:val="28"/>
          <w:lang w:val="en-US"/>
        </w:rPr>
      </w:pPr>
    </w:p>
    <w:tbl>
      <w:tblPr>
        <w:tblStyle w:val="3"/>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3"/>
        <w:gridCol w:w="1821"/>
        <w:gridCol w:w="889"/>
        <w:gridCol w:w="2119"/>
        <w:gridCol w:w="917"/>
        <w:gridCol w:w="1569"/>
      </w:tblGrid>
      <w:tr>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ascii="Arial" w:hAnsi="Arial" w:cs="Arial"/>
                <w:sz w:val="20"/>
                <w:szCs w:val="20"/>
              </w:rPr>
            </w:pPr>
            <w:r>
              <w:rPr>
                <w:rFonts w:hint="default" w:ascii="Arial" w:hAnsi="Arial" w:eastAsia="SimSun" w:cs="Arial"/>
                <w:kern w:val="0"/>
                <w:sz w:val="20"/>
                <w:szCs w:val="20"/>
                <w:lang w:val="en-US" w:eastAsia="zh-CN" w:bidi="ar"/>
              </w:rPr>
              <w:t>Đơn Vị Tính</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Giá Hàng Ghép Tính Theo Ký</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Đơn Vị Tính</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Giá Hàng Ghép Tính Theo Khối</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Tải Trọng Xe</w:t>
            </w:r>
          </w:p>
        </w:tc>
        <w:tc>
          <w:tcPr>
            <w:tcW w:w="0" w:type="auto"/>
            <w:tcBorders>
              <w:top w:val="single" w:color="000000"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Giá Thuê Nguyên Xe</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Dưới 500kg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2200đ/kg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Dưới 1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600,000đ/khối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1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9,000,000đ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 Tấn - 2,5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Từ 1 - 5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2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12,000,000đ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2,5 Tấn - 5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1800đ/kg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5 - 10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3,5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15,000,000đ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5 Tấn - 8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1700đ/kg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10 - 20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18,000,000đ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8 Tấn - 15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1500đ/kg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20 - 40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430,000đ/khối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8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22,000,000đ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15 Tấn - 30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1400đ/kg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40 - 60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400,000đ/khối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15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26,000,000đ</w:t>
            </w:r>
          </w:p>
        </w:tc>
      </w:tr>
      <w:tr>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30 Tấn Trở Lên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1200đ/kg</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Trên 60 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380,000đ/khối</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Xe 30 Tấn</w:t>
            </w:r>
          </w:p>
        </w:tc>
        <w:tc>
          <w:tcPr>
            <w:tcW w:w="0" w:type="auto"/>
            <w:tcBorders>
              <w:top w:val="single" w:color="CCCCCC" w:sz="4" w:space="0"/>
              <w:left w:val="single" w:color="CCCCCC"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lang w:val="en-US" w:eastAsia="zh-CN" w:bidi="ar"/>
              </w:rPr>
              <w:t>35,000,000đ</w:t>
            </w:r>
          </w:p>
        </w:tc>
      </w:tr>
    </w:tbl>
    <w:p>
      <w:pPr>
        <w:jc w:val="center"/>
        <w:rPr>
          <w:rFonts w:hint="default"/>
          <w:sz w:val="28"/>
          <w:szCs w:val="28"/>
          <w:lang w:val="en-US"/>
        </w:rPr>
      </w:pPr>
    </w:p>
    <w:p>
      <w:pPr>
        <w:jc w:val="center"/>
        <w:rPr>
          <w:rFonts w:hint="default"/>
          <w:sz w:val="28"/>
          <w:szCs w:val="28"/>
          <w:lang w:val="en-US"/>
        </w:rPr>
      </w:pPr>
      <w:r>
        <w:rPr>
          <w:rFonts w:hint="default"/>
          <w:sz w:val="28"/>
          <w:szCs w:val="28"/>
          <w:lang w:val="en-US"/>
        </w:rPr>
        <w:t>Lưu ý: Bảng giá cước ghép hàng Bắc Nam chưa bao gồm phí VAT</w:t>
      </w:r>
      <w:r>
        <w:rPr>
          <w:rFonts w:hint="default"/>
          <w:sz w:val="28"/>
          <w:szCs w:val="28"/>
          <w:lang w:val="en-US"/>
        </w:rPr>
        <w:br w:type="textWrapping"/>
      </w:r>
      <w:r>
        <w:rPr>
          <w:rFonts w:hint="default"/>
          <w:sz w:val="28"/>
          <w:szCs w:val="28"/>
          <w:lang w:val="en-US"/>
        </w:rPr>
        <w:t>Bảng giá chưa bao gồm phí bốc xếp, nâng hạ hàng hóa</w:t>
      </w:r>
      <w:r>
        <w:rPr>
          <w:rFonts w:hint="default"/>
          <w:sz w:val="28"/>
          <w:szCs w:val="28"/>
          <w:lang w:val="en-US"/>
        </w:rPr>
        <w:br w:type="textWrapping"/>
      </w:r>
      <w:r>
        <w:rPr>
          <w:rFonts w:hint="default"/>
          <w:sz w:val="28"/>
          <w:szCs w:val="28"/>
          <w:lang w:val="en-US"/>
        </w:rPr>
        <w:t>Bảng giá chưa bao gồm phí vào đường cấm tải ( nếu có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05979"/>
    <w:rsid w:val="1D005979"/>
    <w:rsid w:val="5A8FD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2023-08-05T10:09:00Z</dcterms:created>
  <dc:creator>nguye</dc:creator>
  <cp:lastModifiedBy>macbookair</cp:lastModifiedBy>
  <dcterms:modified xsi:type="dcterms:W3CDTF">2024-12-07T11:11:34Z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ICV">
    <vt:lpwstr>5415C187079E4EBF857585020C55490A</vt:lpwstr>
  </property>
</Properties>
</file>